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7CE" w:rsidRDefault="005017CE" w:rsidP="00734F63">
      <w:pPr>
        <w:pStyle w:val="NoSpacing"/>
      </w:pPr>
      <w:bookmarkStart w:id="0" w:name="_GoBack"/>
      <w:r>
        <w:t xml:space="preserve"> </w:t>
      </w:r>
      <w:r w:rsidR="00CB5F10">
        <w:t>Раздел 1</w:t>
      </w:r>
      <w:r>
        <w:t xml:space="preserve">                                       </w:t>
      </w:r>
    </w:p>
    <w:p w:rsidR="00984DB8" w:rsidRDefault="00984DB8" w:rsidP="00734F63">
      <w:pPr>
        <w:pStyle w:val="NoSpacing"/>
      </w:pPr>
    </w:p>
    <w:p w:rsidR="008B298A" w:rsidRDefault="008B298A" w:rsidP="00734F63">
      <w:pPr>
        <w:pStyle w:val="NoSpacing"/>
      </w:pPr>
    </w:p>
    <w:p w:rsidR="00551240" w:rsidRPr="00984DB8" w:rsidRDefault="0055124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ф</w:t>
      </w:r>
      <w:r w:rsidR="005017CE" w:rsidRPr="00220C22">
        <w:rPr>
          <w:rFonts w:ascii="Times New Roman" w:hAnsi="Times New Roman" w:cs="Times New Roman"/>
          <w:sz w:val="28"/>
          <w:szCs w:val="28"/>
        </w:rPr>
        <w:t xml:space="preserve">ототиристоры и фототранзисторы </w:t>
      </w:r>
    </w:p>
    <w:p w:rsidR="00551240" w:rsidRPr="00984DB8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у</w:t>
      </w:r>
      <w:r w:rsidR="005017CE" w:rsidRPr="00220C22">
        <w:rPr>
          <w:rFonts w:ascii="Times New Roman" w:hAnsi="Times New Roman" w:cs="Times New Roman"/>
          <w:sz w:val="28"/>
          <w:szCs w:val="28"/>
        </w:rPr>
        <w:t>силител</w:t>
      </w:r>
      <w:r>
        <w:rPr>
          <w:rFonts w:ascii="Times New Roman" w:hAnsi="Times New Roman" w:cs="Times New Roman"/>
          <w:sz w:val="28"/>
          <w:szCs w:val="28"/>
        </w:rPr>
        <w:t>ей в схемотехнике</w:t>
      </w:r>
      <w:r w:rsidR="005017CE" w:rsidRPr="00220C2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Технологии интегральных микросхем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51240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Полупроводниковые интегральные схемы памя</w:t>
      </w:r>
      <w:r w:rsidR="00175997" w:rsidRPr="00220C22">
        <w:rPr>
          <w:rFonts w:ascii="Times New Roman" w:hAnsi="Times New Roman" w:cs="Times New Roman"/>
          <w:sz w:val="28"/>
          <w:szCs w:val="28"/>
        </w:rPr>
        <w:t xml:space="preserve">ти </w:t>
      </w:r>
    </w:p>
    <w:p w:rsidR="00984DB8" w:rsidRPr="00551240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Организация внутренней памяти ЭВМ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 </w:t>
      </w:r>
      <w:r w:rsidR="00175997" w:rsidRPr="00220C22">
        <w:rPr>
          <w:rFonts w:ascii="Times New Roman" w:hAnsi="Times New Roman" w:cs="Times New Roman"/>
          <w:sz w:val="28"/>
          <w:szCs w:val="28"/>
        </w:rPr>
        <w:t xml:space="preserve">Организация внутренней памяти </w:t>
      </w:r>
      <w:r w:rsidRPr="00220C22">
        <w:rPr>
          <w:rFonts w:ascii="Times New Roman" w:hAnsi="Times New Roman" w:cs="Times New Roman"/>
          <w:sz w:val="28"/>
          <w:szCs w:val="28"/>
        </w:rPr>
        <w:t>оперативных</w:t>
      </w:r>
      <w:r w:rsidR="00175997" w:rsidRPr="00220C22">
        <w:rPr>
          <w:rFonts w:ascii="Times New Roman" w:hAnsi="Times New Roman" w:cs="Times New Roman"/>
          <w:sz w:val="28"/>
          <w:szCs w:val="28"/>
        </w:rPr>
        <w:t xml:space="preserve"> КЭШ и ФЛЭШ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Организация внутренней памяти</w:t>
      </w:r>
      <w:r w:rsidR="005017CE" w:rsidRPr="00220C22">
        <w:rPr>
          <w:rFonts w:ascii="Times New Roman" w:hAnsi="Times New Roman" w:cs="Times New Roman"/>
          <w:sz w:val="28"/>
          <w:szCs w:val="28"/>
        </w:rPr>
        <w:t xml:space="preserve"> сверхоперативных памяти  </w:t>
      </w:r>
      <w:r w:rsidRPr="00220C22">
        <w:rPr>
          <w:rFonts w:ascii="Times New Roman" w:hAnsi="Times New Roman" w:cs="Times New Roman"/>
          <w:sz w:val="28"/>
          <w:szCs w:val="28"/>
        </w:rPr>
        <w:t>КЭШ и ФЛЭШ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Организация внутренней памяти постоянных  КЭШ и ФЛЭШ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э</w:t>
      </w:r>
      <w:r w:rsidR="005017CE" w:rsidRPr="00220C22">
        <w:rPr>
          <w:rFonts w:ascii="Times New Roman" w:hAnsi="Times New Roman" w:cs="Times New Roman"/>
          <w:sz w:val="28"/>
          <w:szCs w:val="28"/>
        </w:rPr>
        <w:t xml:space="preserve">лектронный прибор 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Полупроводниковые приборы. 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Контакты металл-полупроводник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Полупроводниковые диоды.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Типы полупроводниковых диодов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5017CE" w:rsidRPr="00220C22">
        <w:rPr>
          <w:rFonts w:ascii="Times New Roman" w:hAnsi="Times New Roman" w:cs="Times New Roman"/>
          <w:sz w:val="28"/>
          <w:szCs w:val="28"/>
        </w:rPr>
        <w:t>табилитрон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Выпрямительные диоды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Универсальные (высокочастотные) диоды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5017CE" w:rsidRPr="00220C22">
        <w:rPr>
          <w:rFonts w:ascii="Times New Roman" w:hAnsi="Times New Roman" w:cs="Times New Roman"/>
          <w:sz w:val="28"/>
          <w:szCs w:val="28"/>
        </w:rPr>
        <w:t>арикапы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5017CE" w:rsidRPr="00220C22">
        <w:rPr>
          <w:rFonts w:ascii="Times New Roman" w:hAnsi="Times New Roman" w:cs="Times New Roman"/>
          <w:sz w:val="28"/>
          <w:szCs w:val="28"/>
        </w:rPr>
        <w:t>ранзи́стор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Режимы работы транзистора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5017CE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Принцип работы транзисторов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Усиление с помощью транзистора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lastRenderedPageBreak/>
        <w:t>Общая характеристика усилителя на транзисторе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Схемы включения транзисторов с общим общим эмиттером( ОЭ)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Схемы включения транзисторов с общим колектором( ОК)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Схемы включения транзисторов с общей базой( ОБ)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Применение транзисторов 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Полевые транзисторы (ПТ)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Фото - и оптоэлектронные приборы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220C22" w:rsidRDefault="00220C22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Светодиоды применение 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220C22" w:rsidRDefault="00220C22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Применение полупроводниковых диодов</w:t>
      </w:r>
    </w:p>
    <w:p w:rsidR="00984DB8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984DB8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4DB8" w:rsidRPr="00220C22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20C22" w:rsidRDefault="00CB5F1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2</w:t>
      </w:r>
    </w:p>
    <w:p w:rsidR="00984DB8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4DB8" w:rsidRPr="00220C22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Оптоэлектроника общая характеристика 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Классификация оптоэлектронных приборов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Вольтамперная характеристика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491BB7" w:rsidRDefault="00491BB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Фотодиод работа с внешним исмточником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ф</w:t>
      </w:r>
      <w:r w:rsidR="00F347E0" w:rsidRPr="00220C22">
        <w:rPr>
          <w:rFonts w:ascii="Times New Roman" w:hAnsi="Times New Roman" w:cs="Times New Roman"/>
          <w:sz w:val="28"/>
          <w:szCs w:val="28"/>
        </w:rPr>
        <w:t>ототиристоры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F347E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Структура принцип работы и применение фототеристора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F347E0" w:rsidRPr="00220C22">
        <w:rPr>
          <w:rFonts w:ascii="Times New Roman" w:hAnsi="Times New Roman" w:cs="Times New Roman"/>
          <w:sz w:val="28"/>
          <w:szCs w:val="28"/>
        </w:rPr>
        <w:t>ветодиоды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F347E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Источники излучения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F347E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Усилители общие данные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F347E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Дифференциальные усилители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F347E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Операционные усилители  (ОУ).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lastRenderedPageBreak/>
        <w:t>Каскады усилителей назначение схемы работа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Схема общая каскадных усилителей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Работа второго каскада усилителя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F347E0" w:rsidRDefault="00F347E0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Каскады усилителей назначение схемы работа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ф</w:t>
      </w:r>
      <w:r w:rsidR="00175997" w:rsidRPr="00220C22">
        <w:rPr>
          <w:rFonts w:ascii="Times New Roman" w:hAnsi="Times New Roman" w:cs="Times New Roman"/>
          <w:sz w:val="28"/>
          <w:szCs w:val="28"/>
        </w:rPr>
        <w:t>отолитография.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Технология в литографии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 Алгоритм изготовления микросхемы</w:t>
      </w:r>
    </w:p>
    <w:p w:rsidR="00984DB8" w:rsidRPr="00220C22" w:rsidRDefault="008B298A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298A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Какие элементы обычных электрических цепей используются в микросхемах</w:t>
      </w:r>
    </w:p>
    <w:p w:rsidR="00984DB8" w:rsidRPr="00220C22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 Класификация интегральных схем</w:t>
      </w:r>
    </w:p>
    <w:p w:rsidR="00984DB8" w:rsidRPr="00220C22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Характеристики статических и динамических ЗУ</w:t>
      </w:r>
    </w:p>
    <w:p w:rsidR="00984DB8" w:rsidRPr="00220C22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Ассоциативный доступ</w:t>
      </w:r>
    </w:p>
    <w:p w:rsidR="00984DB8" w:rsidRPr="00220C22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5017CE" w:rsidRDefault="00175997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Программирование ЗУ типа PROM</w:t>
      </w:r>
    </w:p>
    <w:p w:rsidR="00984DB8" w:rsidRPr="00220C22" w:rsidRDefault="00984DB8" w:rsidP="00734F6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220C22" w:rsidRDefault="00220C22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>Общие сведения об электронных приборах</w:t>
      </w:r>
    </w:p>
    <w:p w:rsidR="00984DB8" w:rsidRP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984DB8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220C22" w:rsidRPr="00220C22">
        <w:rPr>
          <w:rFonts w:ascii="Times New Roman" w:hAnsi="Times New Roman" w:cs="Times New Roman"/>
          <w:sz w:val="28"/>
          <w:szCs w:val="28"/>
        </w:rPr>
        <w:t xml:space="preserve">табилитроны. </w:t>
      </w:r>
    </w:p>
    <w:p w:rsidR="00984DB8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220C22" w:rsidRDefault="00220C22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Типы полупроводниковых диодов </w:t>
      </w:r>
    </w:p>
    <w:p w:rsidR="00984DB8" w:rsidRP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984DB8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220C22" w:rsidRPr="00220C22">
        <w:rPr>
          <w:rFonts w:ascii="Times New Roman" w:hAnsi="Times New Roman" w:cs="Times New Roman"/>
          <w:sz w:val="28"/>
          <w:szCs w:val="28"/>
        </w:rPr>
        <w:t xml:space="preserve">иполярные транзисторы </w:t>
      </w:r>
    </w:p>
    <w:p w:rsidR="00984DB8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984DB8" w:rsidRDefault="00220C22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Усиление с помощью транзистора </w:t>
      </w:r>
    </w:p>
    <w:p w:rsidR="00984DB8" w:rsidRP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220C22" w:rsidRDefault="00220C22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20C22">
        <w:rPr>
          <w:rFonts w:ascii="Times New Roman" w:hAnsi="Times New Roman" w:cs="Times New Roman"/>
          <w:sz w:val="28"/>
          <w:szCs w:val="28"/>
        </w:rPr>
        <w:t xml:space="preserve">Применение транзисторов. </w:t>
      </w:r>
    </w:p>
    <w:p w:rsidR="00984DB8" w:rsidRP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20C22" w:rsidRPr="00220C22">
        <w:rPr>
          <w:rFonts w:ascii="Times New Roman" w:hAnsi="Times New Roman" w:cs="Times New Roman"/>
          <w:sz w:val="28"/>
          <w:szCs w:val="28"/>
        </w:rPr>
        <w:t>олевые транзисторы (ПТ)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4DB8" w:rsidRP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 xml:space="preserve">Что такое </w:t>
      </w:r>
      <w:r>
        <w:rPr>
          <w:rFonts w:ascii="Times New Roman" w:hAnsi="Times New Roman" w:cs="Times New Roman"/>
          <w:sz w:val="28"/>
          <w:szCs w:val="28"/>
        </w:rPr>
        <w:t>ф</w:t>
      </w:r>
      <w:r w:rsidR="00220C22" w:rsidRPr="00220C22">
        <w:rPr>
          <w:rFonts w:ascii="Times New Roman" w:hAnsi="Times New Roman" w:cs="Times New Roman"/>
          <w:sz w:val="28"/>
          <w:szCs w:val="28"/>
        </w:rPr>
        <w:t xml:space="preserve">ото и оптоэлектронные приборы </w:t>
      </w:r>
    </w:p>
    <w:p w:rsidR="00984DB8" w:rsidRPr="00220C22" w:rsidRDefault="00984DB8" w:rsidP="00220C2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175997" w:rsidRDefault="00175997" w:rsidP="00734F63">
      <w:pPr>
        <w:pStyle w:val="NoSpacing"/>
      </w:pPr>
    </w:p>
    <w:p w:rsidR="00984DB8" w:rsidRDefault="00984DB8" w:rsidP="00734F63">
      <w:pPr>
        <w:pStyle w:val="NoSpacing"/>
      </w:pPr>
    </w:p>
    <w:p w:rsidR="00060994" w:rsidRPr="00CB5F10" w:rsidRDefault="00CB5F10" w:rsidP="00060994">
      <w:pPr>
        <w:rPr>
          <w:sz w:val="28"/>
          <w:szCs w:val="28"/>
        </w:rPr>
      </w:pPr>
      <w:r w:rsidRPr="00CB5F10">
        <w:rPr>
          <w:sz w:val="28"/>
          <w:szCs w:val="28"/>
        </w:rPr>
        <w:t xml:space="preserve">Раздел 3 </w:t>
      </w:r>
    </w:p>
    <w:p w:rsidR="00984DB8" w:rsidRDefault="00984DB8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4DB8" w:rsidRDefault="00984DB8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4DB8" w:rsidRDefault="00984DB8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B5F10" w:rsidRPr="00F17C10" w:rsidRDefault="00CB5F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Где применяют стабилитроны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A) – для стабилизации постоянного напряжения.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 – для стабилизации постоянного напряжения  электронных приборов действие которых основано на  синтезе фотонов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   – для стабилизации постоянного тока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 для стабилизации частоты тока в электрическо цепи</w:t>
      </w:r>
    </w:p>
    <w:p w:rsidR="00060994" w:rsidRPr="00984DB8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984DB8">
        <w:rPr>
          <w:rFonts w:ascii="Times New Roman" w:hAnsi="Times New Roman" w:cs="Times New Roman"/>
          <w:sz w:val="28"/>
          <w:szCs w:val="28"/>
        </w:rPr>
        <w:t>#</w:t>
      </w:r>
    </w:p>
    <w:p w:rsidR="00CB5F10" w:rsidRPr="00F17C10" w:rsidRDefault="00CB5F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Где применяют универсальные (высокочастотные) диоды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– применяются для преобразования высокочастотных сигналов.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 – для стабилизации постоянного напряжения  электронных приборов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   – для стабилизации постоянного тока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 для стабилизации частоты тока в электрическо цепи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CB5F10" w:rsidRPr="00F17C10" w:rsidRDefault="00CB5F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Отличие барьера Мотта от барьера Шотки состоит?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– в том, что тонкий i-слой между металлом М и легированным полу-проводником  образует структуру M-i-n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 – в том, что тонкий i-слой между металлом М и легированным полу-проводником  образует структуру 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17C10">
        <w:rPr>
          <w:rFonts w:ascii="Times New Roman" w:hAnsi="Times New Roman" w:cs="Times New Roman"/>
          <w:sz w:val="28"/>
          <w:szCs w:val="28"/>
        </w:rPr>
        <w:t>-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17C10">
        <w:rPr>
          <w:rFonts w:ascii="Times New Roman" w:hAnsi="Times New Roman" w:cs="Times New Roman"/>
          <w:sz w:val="28"/>
          <w:szCs w:val="28"/>
        </w:rPr>
        <w:t>-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17C10">
        <w:rPr>
          <w:rFonts w:ascii="Times New Roman" w:hAnsi="Times New Roman" w:cs="Times New Roman"/>
          <w:sz w:val="28"/>
          <w:szCs w:val="28"/>
        </w:rPr>
        <w:t xml:space="preserve"> стабилизирующую  напряжение  электронных приборов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 – в том, что тонкий i-слой между металлом М и легированным полу-проводником  образует структуру n-p-n стабилизирующую  частоту тока в цепи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 в том, что тонкий i-слой между металлом М и легированным полу-проводником  образует структуру n-p-n пограничного прехода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CB5F10" w:rsidRPr="00F17C10" w:rsidRDefault="00CB5F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Что изображенона рисунке?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204617E" wp14:editId="7D1CC116">
            <wp:extent cx="2880000" cy="1357452"/>
            <wp:effectExtent l="0" t="0" r="0" b="0"/>
            <wp:docPr id="1" name="Picture 1" descr="http://libr.aues.kz/facultet/frts/kaf_e/9/umm/e_2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e/9/umm/e_2.files/image016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35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A)  - устройство плоскостного биполярного транзистора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 – устройство плоскостного  легированного теристора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   – устройство стабистора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 устройство плоскостного  денистора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lastRenderedPageBreak/>
        <w:t>В каких режимах может работать транзистор?</w:t>
      </w:r>
    </w:p>
    <w:p w:rsidR="00060994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А</w:t>
      </w:r>
      <w:r w:rsidR="00060994" w:rsidRPr="00F17C10">
        <w:rPr>
          <w:rFonts w:ascii="Times New Roman" w:hAnsi="Times New Roman" w:cs="Times New Roman"/>
          <w:sz w:val="28"/>
          <w:szCs w:val="28"/>
        </w:rPr>
        <w:t>)  - в зависимости от напряжения на его переходах в активный режим – напряжение на эмиттерном переходе прямое, а на коллекторном – обратное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 – в зависимости от напряжения на его переходах режим отсечки (запирания) – обратное напряжение подано на оба перехода.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 – в зависимости от напряжения на его переходах режим насыщения – на обоих переходах прямое напряжение.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 все перечисленые ответ верны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Сегнетоэлектрик - это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 - диэлектрик или полупроводник, обладающий в определенном диапазоне температур спонтанной поляризацией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 – диэлектрик или полупроводник, обладающий в определенном диапазоне температур спонтанной поляризацией?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 – диэлектрик или полупроводник, обладающий в определенном диапазоне температур спонтанной поляризацией?</w:t>
      </w:r>
    </w:p>
    <w:p w:rsidR="00060994" w:rsidRPr="00984DB8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 диэлектрик или полупроводник, обладающий в определенном диапазоне температур спонтанной поляризацией?</w:t>
      </w:r>
    </w:p>
    <w:p w:rsidR="00F17C10" w:rsidRPr="00984DB8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984DB8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Что поясняет рисунок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328708A" wp14:editId="51723F2A">
            <wp:extent cx="2880000" cy="2184827"/>
            <wp:effectExtent l="0" t="0" r="0" b="6350"/>
            <wp:docPr id="2" name="Picture 2" descr="http://libr.aues.kz/facultet/frts/kaf_e/9/umm/e_2.files/imag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libr.aues.kz/facultet/frts/kaf_e/9/umm/e_2.files/image08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18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A) - Структура запоминающего устройства (ЗУ) типа 2DM для ROM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- структура запоминающего устройства (ЗУ) с пременым током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структура запоминающего устройства (ЗУ) типа 2D с постоянным током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структуры запоминающего устройства (ЗУ) типа 5D динамические и компораторные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F17C10">
        <w:rPr>
          <w:rFonts w:ascii="Times New Roman" w:hAnsi="Times New Roman" w:cs="Times New Roman"/>
          <w:sz w:val="28"/>
          <w:szCs w:val="28"/>
          <w:lang w:eastAsia="ru-RU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F17C10">
        <w:rPr>
          <w:rFonts w:ascii="Times New Roman" w:hAnsi="Times New Roman" w:cs="Times New Roman"/>
          <w:sz w:val="28"/>
          <w:szCs w:val="28"/>
          <w:lang w:eastAsia="ru-RU"/>
        </w:rPr>
        <w:t>Электронным прибором (ЭП) называют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F17C10"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r w:rsidRPr="00F17C10">
        <w:rPr>
          <w:rFonts w:ascii="Times New Roman" w:hAnsi="Times New Roman" w:cs="Times New Roman"/>
          <w:sz w:val="28"/>
          <w:szCs w:val="28"/>
          <w:lang w:eastAsia="ru-RU"/>
        </w:rPr>
        <w:t>)-</w:t>
      </w:r>
      <w:proofErr w:type="gramEnd"/>
      <w:r w:rsidRPr="00F17C10">
        <w:rPr>
          <w:rFonts w:ascii="Times New Roman" w:hAnsi="Times New Roman" w:cs="Times New Roman"/>
          <w:sz w:val="28"/>
          <w:szCs w:val="28"/>
          <w:lang w:eastAsia="ru-RU"/>
        </w:rPr>
        <w:t xml:space="preserve"> устройство, в котором в результате взаимодействия свободных или связанных носителей заряда с электрическим, магнитным и переменным электромагнитным полем обеспечивается преобразование информационного сигнала или преобразование вида энергии.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  <w:lang w:val="en-US"/>
        </w:rPr>
        <w:lastRenderedPageBreak/>
        <w:t>B</w:t>
      </w:r>
      <w:r w:rsidRPr="00F17C10">
        <w:rPr>
          <w:rFonts w:ascii="Times New Roman" w:hAnsi="Times New Roman" w:cs="Times New Roman"/>
          <w:sz w:val="28"/>
          <w:szCs w:val="28"/>
        </w:rPr>
        <w:t>) - устройство, в котором в результате взаимодействия свободных или связанных носителей заряда с электрическим обеспечивается преобразование информационного вида энергии.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gramStart"/>
      <w:r w:rsidRPr="00F17C1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F17C10">
        <w:rPr>
          <w:rFonts w:ascii="Times New Roman" w:hAnsi="Times New Roman" w:cs="Times New Roman"/>
          <w:sz w:val="28"/>
          <w:szCs w:val="28"/>
        </w:rPr>
        <w:t>)-</w:t>
      </w:r>
      <w:proofErr w:type="gramEnd"/>
      <w:r w:rsidRPr="00F17C10">
        <w:rPr>
          <w:rFonts w:ascii="Times New Roman" w:hAnsi="Times New Roman" w:cs="Times New Roman"/>
          <w:sz w:val="28"/>
          <w:szCs w:val="28"/>
        </w:rPr>
        <w:t xml:space="preserve"> устройство, в котором в результате взаимодействия с переменным электромагнитным полем обеспечивается преобразование информационного сигнала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F17C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17C10">
        <w:rPr>
          <w:rFonts w:ascii="Times New Roman" w:hAnsi="Times New Roman" w:cs="Times New Roman"/>
          <w:sz w:val="28"/>
          <w:szCs w:val="28"/>
        </w:rPr>
        <w:t>)-</w:t>
      </w:r>
      <w:proofErr w:type="gramEnd"/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Pr="00F17C10">
        <w:rPr>
          <w:rFonts w:ascii="Times New Roman" w:hAnsi="Times New Roman" w:cs="Times New Roman"/>
          <w:sz w:val="28"/>
          <w:szCs w:val="28"/>
          <w:lang w:eastAsia="ru-RU"/>
        </w:rPr>
        <w:t>устройство, в котором обеспечивается преобразование информационного сиг</w:t>
      </w:r>
      <w:r w:rsidRPr="00F17C10">
        <w:rPr>
          <w:rFonts w:ascii="Times New Roman" w:hAnsi="Times New Roman" w:cs="Times New Roman"/>
          <w:sz w:val="28"/>
          <w:szCs w:val="28"/>
          <w:lang w:eastAsia="ru-RU"/>
        </w:rPr>
        <w:softHyphen/>
        <w:t>нала или преобразование вида энергии.</w:t>
      </w:r>
    </w:p>
    <w:p w:rsidR="00016E2D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F17C10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Электроды электронного прибора это?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F17C10"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r w:rsidRPr="00F17C10">
        <w:rPr>
          <w:rFonts w:ascii="Times New Roman" w:hAnsi="Times New Roman" w:cs="Times New Roman"/>
          <w:sz w:val="28"/>
          <w:szCs w:val="28"/>
          <w:lang w:eastAsia="ru-RU"/>
        </w:rPr>
        <w:t>)-</w:t>
      </w:r>
      <w:proofErr w:type="gramEnd"/>
      <w:r w:rsidRPr="00F17C10">
        <w:rPr>
          <w:rFonts w:ascii="Times New Roman" w:hAnsi="Times New Roman" w:cs="Times New Roman"/>
          <w:sz w:val="28"/>
          <w:szCs w:val="28"/>
          <w:lang w:eastAsia="ru-RU"/>
        </w:rPr>
        <w:t xml:space="preserve"> это элементы его конструкции, которые служат для формирования рабочего пространства прибора и связи его с внешними цепями.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17C10">
        <w:rPr>
          <w:rFonts w:ascii="Times New Roman" w:hAnsi="Times New Roman" w:cs="Times New Roman"/>
          <w:sz w:val="28"/>
          <w:szCs w:val="28"/>
        </w:rPr>
        <w:t xml:space="preserve">) - это пластины из полупроводникового </w:t>
      </w:r>
      <w:proofErr w:type="gramStart"/>
      <w:r w:rsidRPr="00F17C10">
        <w:rPr>
          <w:rFonts w:ascii="Times New Roman" w:hAnsi="Times New Roman" w:cs="Times New Roman"/>
          <w:sz w:val="28"/>
          <w:szCs w:val="28"/>
        </w:rPr>
        <w:t>материала  которые</w:t>
      </w:r>
      <w:proofErr w:type="gramEnd"/>
      <w:r w:rsidRPr="00F17C10">
        <w:rPr>
          <w:rFonts w:ascii="Times New Roman" w:hAnsi="Times New Roman" w:cs="Times New Roman"/>
          <w:sz w:val="28"/>
          <w:szCs w:val="28"/>
        </w:rPr>
        <w:t xml:space="preserve"> служат для связи его с внешними цепями.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gramStart"/>
      <w:r w:rsidRPr="00F17C1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F17C10">
        <w:rPr>
          <w:rFonts w:ascii="Times New Roman" w:hAnsi="Times New Roman" w:cs="Times New Roman"/>
          <w:sz w:val="28"/>
          <w:szCs w:val="28"/>
        </w:rPr>
        <w:t>)-</w:t>
      </w:r>
      <w:proofErr w:type="gramEnd"/>
      <w:r w:rsidRPr="00F17C10">
        <w:rPr>
          <w:rFonts w:ascii="Times New Roman" w:hAnsi="Times New Roman" w:cs="Times New Roman"/>
          <w:sz w:val="28"/>
          <w:szCs w:val="28"/>
        </w:rPr>
        <w:t xml:space="preserve"> это донорские примеси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F17C1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17C10">
        <w:rPr>
          <w:rFonts w:ascii="Times New Roman" w:hAnsi="Times New Roman" w:cs="Times New Roman"/>
          <w:sz w:val="28"/>
          <w:szCs w:val="28"/>
        </w:rPr>
        <w:t>)-</w:t>
      </w:r>
      <w:proofErr w:type="gramEnd"/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Pr="00F17C10">
        <w:rPr>
          <w:rFonts w:ascii="Times New Roman" w:hAnsi="Times New Roman" w:cs="Times New Roman"/>
          <w:sz w:val="28"/>
          <w:szCs w:val="28"/>
          <w:lang w:eastAsia="ru-RU"/>
        </w:rPr>
        <w:t>это элементы конструкции, которые служат для его крепления к пачатной плате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Статическим называют режим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A)- когда прибор работает при постоянных («статических») напряжениях на электродах.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B) - когда прибор работает при переменных  (динамических) напряжениях на электродах.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C)- когда прибор работает при индуцированых токах  на электродах.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D)- когда прибор работает реактивных фазовых токах.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Полупроводниковый диод это?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– двухэлектродный электронный прибор, разновидность полупроводникового прибора.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B) – одноэлектродный электронный прибор, разновидность полупроводникового прибора.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C)– трехэлектродный электронный прибор, разновидность полупроводникового прибора.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D)– транзистор с одним электродом, разновидность полупроводникового прибора. 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Выпрямительные диоды предназначены для?  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– преобразования переменного тока низкой частоты в постоянный ток.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B) – преобразования переменного тока высоки частоты в низкой частоты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C)– преобразования постоянного тока в ток сверх высокой частоты.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D)– преобразования индуцированного тока в постоянный ток.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Варикапом называется 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– полупроводниковый диод, используемый в качестве электрически управляемой емкости с достаточно высокой добротностью в диапазоне рабочих частот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B) – транзисторный диод, используемый в качестве электрически управляемой емкости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C)– полупроводниковый диод, используемый в качестве выпрямителя с достаточно высокой добротностью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D)– полупроводниковый диод, используемый в качестве емкости 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Транзи́стор это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A) — электронный прибор из полупроводникового материала, обычно с тремя выводами, позволяющий входным сигналам управлять током в электрической цепи. 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— электронный прибор из полупроводникового материала, позволяющий вырабатывать  током в электрической цепи.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 — электронный прибор для осветительного оборудования электрической цепи.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— электронный прибор генерирующий световые импульсы</w:t>
      </w:r>
    </w:p>
    <w:p w:rsidR="00F17C10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Что поясняет рисунок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EE10B7" wp14:editId="160409E2">
            <wp:extent cx="2880000" cy="1704608"/>
            <wp:effectExtent l="0" t="0" r="0" b="0"/>
            <wp:docPr id="3" name="Picture 3" descr="http://libr.aues.kz/facultet/frts/kaf_e/9/umm/e_2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libr.aues.kz/facultet/frts/kaf_e/9/umm/e_2.files/image02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704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A) — Схема включения транзистора с общим эмиттером (ОЭ). 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— Схема включения транзистора с общим калектором (ОК).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 — Схема включения транзистора с общей базой (ОБ). 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D) — Схема включения транзистора с общим эмиттером и базой (ОЭиБ).  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Что поясняет рисунок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F17C1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FBEEEE" wp14:editId="6309F368">
            <wp:extent cx="2880000" cy="2202339"/>
            <wp:effectExtent l="0" t="0" r="0" b="7620"/>
            <wp:docPr id="4" name="Picture 4" descr="http://libr.aues.kz/facultet/frts/kaf_e/9/umm/e_2.files/image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libr.aues.kz/facultet/frts/kaf_e/9/umm/e_2.files/image05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02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A) — конструкцию простейшего оптрона. 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— электрическая схема включения сопротивлений.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— конструкцию простейшего теристора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D) — конструкцию простейшего резонатора электрических колебаний  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Что поясняет рисунок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 </w:t>
      </w:r>
      <w:r w:rsidRPr="00F17C1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CBB98C" wp14:editId="1599DE65">
            <wp:extent cx="2880000" cy="1242000"/>
            <wp:effectExtent l="0" t="0" r="0" b="0"/>
            <wp:docPr id="5" name="Picture 5" descr="http://libr.aues.kz/facultet/frts/kaf_e/9/umm/e_2.files/image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libr.aues.kz/facultet/frts/kaf_e/9/umm/e_2.files/image05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24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A) — структура фоторезистора и его условное обозначение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— электрическая схема включения сопротивлений.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— конструкцию простейшего теристора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D) — конструкцию простейшего резонатора электрических колебаний  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Энергетическая характеристика фоторезистора 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A)  - это зависимость фототока от светового потока, либо освещенности при U=const.. 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- это зависимость фототока от светового потока, либо освещенности при U=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min</w:t>
      </w:r>
      <w:r w:rsidRPr="00F17C1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это зависимость фототока от светового потока, либо освещенности при U=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max</w:t>
      </w:r>
      <w:r w:rsidRPr="00F17C10">
        <w:rPr>
          <w:rFonts w:ascii="Times New Roman" w:hAnsi="Times New Roman" w:cs="Times New Roman"/>
          <w:sz w:val="28"/>
          <w:szCs w:val="28"/>
        </w:rPr>
        <w:t>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D) - это зависимость фототока от светового потока, электронного  прибора  генерирующий электрические  импульсы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Чувствительность - фоторезистора 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 - это отношение выходной величины к входной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- это зависимость фототока от светового потока отношение выходной величины к входной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lastRenderedPageBreak/>
        <w:t xml:space="preserve">C)  - это зависимость фототока от светового потока, либо освещенности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это зависимость светового потока, электронного  прибора  генерирующего электрические  импульсы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Абсолютные и относительные спектральные характеристики – это?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 - зависимости абсолютной либо относительной чувствительности от длины волны регистрируемого потока излучения.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- это зависимость фототока от светового потока отношение выходной величины к входной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  - это зависимость фототока от светового потока, либо освещенности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это зависимость светового потока, электронного  прибора  генерирующего электрические  импульсы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Светодиоды — это? 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 - новые источники света, которые делаются на основе полупроводниковых структур, излучающих свет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- новые источники света, которые делаются на основе полупроводниковых фототока от светового потока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новые источники света, которые делаются на основе полупроводниковых приборов для генерации высоко частотных токов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это источники света у которого зависимость светового потока, электронного  прибора  генерирующего электрические  импульсы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Оптоэлектроника базируется на двух основных видах излучателей каких?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 - лазерах (когерентное излучение) и светоизлучающих диодах (некогерентное излучение)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- новые источники света, которые делаются на основе полупроводниковых фототока от светового потока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новые источники света, которые делаются на основе полупроводниковых приборов для генерации высоко частотных токов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это источники света у которого зависимость светового потока, электронного  прибора  генерирующего электрические  импульсы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Оперативная память это?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A) — временная память, т. е. данные хранятся в ней только до выключе-ния PC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— постоянная память, но данные хранятся в ней только до выключения PC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— долговременная память, данные хранятся в ней после выключения PC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— переменная память, т. е. данные хранятся по усмотрению владельца PC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lastRenderedPageBreak/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Полупроводниковые приборы  это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– электронные приборы, действие которых основано на электронных процессах в полупроводниках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 – электронные приборы, действие которых основано на  синтезе фотонов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 –приборы, действие которых основано на диагностике магнитных полей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–приборы, действие которых основано на использовании электрического тока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Что поясняет схема 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AF57473" wp14:editId="45813C9D">
            <wp:extent cx="2880000" cy="2253915"/>
            <wp:effectExtent l="0" t="0" r="0" b="0"/>
            <wp:docPr id="6" name="Picture 90" descr="http://libr.aues.kz/facultet/frts/kaf_e/9/umm/e_2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e/9/umm/e_2.files/image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5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– поясняет возникновение потенциального  барьера  в приконтактном слое (барьер Шотки)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B)  – поясняет возникновение реактивного сопртивления в приконтактном слое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 – поясняет возникновение индуктивного сопртивления в приконтактном слое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 – поясняет возникновение активного сопртивления в приконтактном слое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Задачей фотолитографии является-?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A)  - создание на поверхности кремния  маски для диффузии, которая потом будет производиться локально для создания микросхем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- создание на поверхности кремния  рисунка, по которому  потом будет производиться создание микросхем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C)  - создание на поверхности пластины из диэлектрика маски для диффузии, которая потом будет производиться локально для создания микросхем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D) - создание на поверхности кремния  точе для припайки электродов 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Сколько на одной микросхеме можно сделать транзисторов?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A)  - их количество может превышать миллион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- их количество может превышать сто тысяч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их количество может превышать двести тысяч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lastRenderedPageBreak/>
        <w:t>D) - их количество может превышать пятьсот тысяч</w:t>
      </w:r>
    </w:p>
    <w:p w:rsidR="00060994" w:rsidRPr="00F17C10" w:rsidRDefault="00F17C10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Как делают индуктивности в микроэлектронной технологии?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- индуктивности, как правило, в микроэлектронной технологии не делают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- индуктивности, как правило, в микроэлектронной технологии  делают из алюминия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индуктивности, как правило, в микроэлектронной технологии  делают из кремния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индуктивности, как правило, в микроэлектронной технологии  делают из тантала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Адресные запоминающие устройства (ЗУ)  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F17C10">
        <w:rPr>
          <w:rFonts w:ascii="Times New Roman" w:hAnsi="Times New Roman" w:cs="Times New Roman"/>
          <w:sz w:val="28"/>
          <w:szCs w:val="28"/>
        </w:rPr>
        <w:t xml:space="preserve"> (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Random</w:t>
      </w: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Access</w:t>
      </w: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Memory</w:t>
      </w:r>
      <w:r w:rsidRPr="00F17C10">
        <w:rPr>
          <w:rFonts w:ascii="Times New Roman" w:hAnsi="Times New Roman" w:cs="Times New Roman"/>
          <w:sz w:val="28"/>
          <w:szCs w:val="28"/>
        </w:rPr>
        <w:t>) делятся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Pr="00F17C1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17C10">
        <w:rPr>
          <w:rFonts w:ascii="Times New Roman" w:hAnsi="Times New Roman" w:cs="Times New Roman"/>
          <w:sz w:val="28"/>
          <w:szCs w:val="28"/>
        </w:rPr>
        <w:t>) - делятся на статические и динамические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- делятся на статические с пременым током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делятся на статические с постоянным током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делятся на  динамические и компораторные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</w:p>
    <w:p w:rsidR="00016E2D" w:rsidRPr="00F17C10" w:rsidRDefault="00016E2D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Задание подчеркнуть правильный ответ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Что поясняет рисунок ?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9FF2EE7" wp14:editId="1DB6FB8F">
            <wp:extent cx="2880000" cy="2248765"/>
            <wp:effectExtent l="0" t="0" r="0" b="0"/>
            <wp:docPr id="7" name="Picture 7" descr="http://libr.aues.kz/facultet/frts/kaf_e/9/umm/e_2.files/image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libr.aues.kz/facultet/frts/kaf_e/9/umm/e_2.files/image08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4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 xml:space="preserve"> A) - структура запоминающего устройства (ЗУ) типа 3D с одноразрядной организацией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B) - структура запоминающего устройства (ЗУ) типа 3D с пременым током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C)  - структура запоминающего устройства (ЗУ) типа 3D с постоянным током</w:t>
      </w:r>
    </w:p>
    <w:p w:rsidR="00060994" w:rsidRPr="00F17C10" w:rsidRDefault="00060994" w:rsidP="00F17C1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17C10">
        <w:rPr>
          <w:rFonts w:ascii="Times New Roman" w:hAnsi="Times New Roman" w:cs="Times New Roman"/>
          <w:sz w:val="28"/>
          <w:szCs w:val="28"/>
        </w:rPr>
        <w:t>D) - структуры запоминающего устройства (ЗУ) типа 3D динамические и компораторные</w:t>
      </w:r>
    </w:p>
    <w:p w:rsidR="005017CE" w:rsidRPr="00060994" w:rsidRDefault="00060994" w:rsidP="00F17C10">
      <w:pPr>
        <w:rPr>
          <w:rFonts w:ascii="Times New Roman" w:hAnsi="Times New Roman" w:cs="Times New Roman"/>
          <w:sz w:val="28"/>
          <w:szCs w:val="28"/>
        </w:rPr>
      </w:pPr>
      <w:r w:rsidRPr="00060994">
        <w:rPr>
          <w:rFonts w:ascii="Times New Roman" w:hAnsi="Times New Roman" w:cs="Times New Roman"/>
          <w:sz w:val="28"/>
          <w:szCs w:val="28"/>
        </w:rPr>
        <w:t xml:space="preserve"> </w:t>
      </w:r>
      <w:r w:rsidR="00F17C10" w:rsidRPr="00F17C10">
        <w:rPr>
          <w:rFonts w:ascii="Times New Roman" w:hAnsi="Times New Roman" w:cs="Times New Roman"/>
          <w:sz w:val="28"/>
          <w:szCs w:val="28"/>
        </w:rPr>
        <w:t xml:space="preserve"> #</w:t>
      </w:r>
      <w:bookmarkEnd w:id="0"/>
    </w:p>
    <w:sectPr w:rsidR="005017CE" w:rsidRPr="00060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54E"/>
    <w:rsid w:val="00016E2D"/>
    <w:rsid w:val="000206CB"/>
    <w:rsid w:val="0003553D"/>
    <w:rsid w:val="00060994"/>
    <w:rsid w:val="00175997"/>
    <w:rsid w:val="00220C22"/>
    <w:rsid w:val="0022454E"/>
    <w:rsid w:val="00255BFF"/>
    <w:rsid w:val="0033594E"/>
    <w:rsid w:val="00491BB7"/>
    <w:rsid w:val="005017CE"/>
    <w:rsid w:val="00525FFF"/>
    <w:rsid w:val="00551240"/>
    <w:rsid w:val="00734F63"/>
    <w:rsid w:val="008517F9"/>
    <w:rsid w:val="008B298A"/>
    <w:rsid w:val="008C22A6"/>
    <w:rsid w:val="00984DB8"/>
    <w:rsid w:val="00CB5F10"/>
    <w:rsid w:val="00F17C10"/>
    <w:rsid w:val="00F3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7E0"/>
    <w:pPr>
      <w:ind w:left="720"/>
      <w:contextualSpacing/>
    </w:pPr>
  </w:style>
  <w:style w:type="paragraph" w:styleId="NoSpacing">
    <w:name w:val="No Spacing"/>
    <w:uiPriority w:val="1"/>
    <w:qFormat/>
    <w:rsid w:val="0017599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0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9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7E0"/>
    <w:pPr>
      <w:ind w:left="720"/>
      <w:contextualSpacing/>
    </w:pPr>
  </w:style>
  <w:style w:type="paragraph" w:styleId="NoSpacing">
    <w:name w:val="No Spacing"/>
    <w:uiPriority w:val="1"/>
    <w:qFormat/>
    <w:rsid w:val="0017599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0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9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11</Pages>
  <Words>2171</Words>
  <Characters>12375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2019-11-25T13:11:00Z</dcterms:created>
  <dcterms:modified xsi:type="dcterms:W3CDTF">2019-11-25T17:37:00Z</dcterms:modified>
</cp:coreProperties>
</file>